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32C29" w14:textId="77777777" w:rsidR="007E74DC" w:rsidRPr="008745A3" w:rsidRDefault="007E74DC" w:rsidP="007E12C2">
      <w:pPr>
        <w:jc w:val="center"/>
        <w:rPr>
          <w:rFonts w:cstheme="minorHAnsi"/>
          <w:b/>
          <w:sz w:val="28"/>
          <w:szCs w:val="28"/>
          <w:u w:val="single"/>
        </w:rPr>
      </w:pPr>
      <w:r w:rsidRPr="008745A3">
        <w:rPr>
          <w:rFonts w:cstheme="minorHAnsi"/>
          <w:b/>
          <w:sz w:val="28"/>
          <w:szCs w:val="28"/>
          <w:u w:val="single"/>
        </w:rPr>
        <w:t>CCFA Representative Council Organizational Model</w:t>
      </w:r>
      <w:r w:rsidR="008745A3" w:rsidRPr="008745A3">
        <w:rPr>
          <w:rFonts w:cstheme="minorHAnsi"/>
          <w:b/>
          <w:sz w:val="28"/>
          <w:szCs w:val="28"/>
          <w:u w:val="single"/>
        </w:rPr>
        <w:t xml:space="preserve"> (Revised April 2020)</w:t>
      </w:r>
    </w:p>
    <w:p w14:paraId="36F1E23C" w14:textId="77777777" w:rsidR="008E7D99" w:rsidRPr="008745A3" w:rsidRDefault="007E74DC" w:rsidP="007E74DC">
      <w:pPr>
        <w:rPr>
          <w:rFonts w:cstheme="minorHAnsi"/>
          <w:sz w:val="24"/>
          <w:szCs w:val="24"/>
        </w:rPr>
      </w:pPr>
      <w:r w:rsidRPr="008745A3">
        <w:rPr>
          <w:rFonts w:cstheme="minorHAnsi"/>
          <w:b/>
          <w:sz w:val="24"/>
          <w:szCs w:val="24"/>
          <w:u w:val="single"/>
        </w:rPr>
        <w:t>General Description</w:t>
      </w:r>
      <w:r w:rsidRPr="008745A3">
        <w:rPr>
          <w:rFonts w:cstheme="minorHAnsi"/>
          <w:b/>
          <w:sz w:val="24"/>
          <w:szCs w:val="24"/>
        </w:rPr>
        <w:t>:</w:t>
      </w:r>
      <w:r w:rsidR="001A34D2" w:rsidRPr="008745A3">
        <w:rPr>
          <w:rFonts w:cstheme="minorHAnsi"/>
          <w:sz w:val="24"/>
          <w:szCs w:val="24"/>
        </w:rPr>
        <w:t xml:space="preserve"> The fol</w:t>
      </w:r>
      <w:r w:rsidR="006300AC" w:rsidRPr="008745A3">
        <w:rPr>
          <w:rFonts w:cstheme="minorHAnsi"/>
          <w:sz w:val="24"/>
          <w:szCs w:val="24"/>
        </w:rPr>
        <w:t>lowing is the final version of the organizational model</w:t>
      </w:r>
      <w:r w:rsidR="001A34D2" w:rsidRPr="008745A3">
        <w:rPr>
          <w:rFonts w:cstheme="minorHAnsi"/>
          <w:sz w:val="24"/>
          <w:szCs w:val="24"/>
        </w:rPr>
        <w:t xml:space="preserve"> for ou</w:t>
      </w:r>
      <w:r w:rsidR="006300AC" w:rsidRPr="008745A3">
        <w:rPr>
          <w:rFonts w:cstheme="minorHAnsi"/>
          <w:sz w:val="24"/>
          <w:szCs w:val="24"/>
        </w:rPr>
        <w:t>r</w:t>
      </w:r>
      <w:r w:rsidR="001A34D2" w:rsidRPr="008745A3">
        <w:rPr>
          <w:rFonts w:cstheme="minorHAnsi"/>
          <w:sz w:val="24"/>
          <w:szCs w:val="24"/>
        </w:rPr>
        <w:t xml:space="preserve"> Representative Council governance structure. In </w:t>
      </w:r>
      <w:r w:rsidR="006300AC" w:rsidRPr="008745A3">
        <w:rPr>
          <w:rFonts w:cstheme="minorHAnsi"/>
          <w:sz w:val="24"/>
          <w:szCs w:val="24"/>
        </w:rPr>
        <w:t xml:space="preserve">this model and </w:t>
      </w:r>
      <w:r w:rsidR="001A34D2" w:rsidRPr="008745A3">
        <w:rPr>
          <w:rFonts w:cstheme="minorHAnsi"/>
          <w:sz w:val="24"/>
          <w:szCs w:val="24"/>
        </w:rPr>
        <w:t>all models</w:t>
      </w:r>
      <w:r w:rsidR="006300AC" w:rsidRPr="008745A3">
        <w:rPr>
          <w:rFonts w:cstheme="minorHAnsi"/>
          <w:sz w:val="24"/>
          <w:szCs w:val="24"/>
        </w:rPr>
        <w:t xml:space="preserve"> shown previously</w:t>
      </w:r>
      <w:r w:rsidR="001A34D2" w:rsidRPr="008745A3">
        <w:rPr>
          <w:rFonts w:cstheme="minorHAnsi"/>
          <w:sz w:val="24"/>
          <w:szCs w:val="24"/>
        </w:rPr>
        <w:t xml:space="preserve">, representation </w:t>
      </w:r>
      <w:r w:rsidR="008E7D99" w:rsidRPr="008745A3">
        <w:rPr>
          <w:rFonts w:cstheme="minorHAnsi"/>
          <w:sz w:val="24"/>
          <w:szCs w:val="24"/>
        </w:rPr>
        <w:t xml:space="preserve">is consistent with requirements in our CCFA Bylaws. The listings by </w:t>
      </w:r>
      <w:r w:rsidR="006300AC" w:rsidRPr="008745A3">
        <w:rPr>
          <w:rFonts w:cstheme="minorHAnsi"/>
          <w:sz w:val="24"/>
          <w:szCs w:val="24"/>
        </w:rPr>
        <w:t>Area</w:t>
      </w:r>
      <w:r w:rsidR="008E7D99" w:rsidRPr="008745A3">
        <w:rPr>
          <w:rFonts w:cstheme="minorHAnsi"/>
          <w:sz w:val="24"/>
          <w:szCs w:val="24"/>
        </w:rPr>
        <w:t xml:space="preserve"> and </w:t>
      </w:r>
      <w:r w:rsidR="006300AC" w:rsidRPr="008745A3">
        <w:rPr>
          <w:rFonts w:cstheme="minorHAnsi"/>
          <w:sz w:val="24"/>
          <w:szCs w:val="24"/>
        </w:rPr>
        <w:t>Program</w:t>
      </w:r>
      <w:r w:rsidR="008E7D99" w:rsidRPr="008745A3">
        <w:rPr>
          <w:rFonts w:cstheme="minorHAnsi"/>
          <w:sz w:val="24"/>
          <w:szCs w:val="24"/>
        </w:rPr>
        <w:t xml:space="preserve"> </w:t>
      </w:r>
      <w:proofErr w:type="gramStart"/>
      <w:r w:rsidR="008E7D99" w:rsidRPr="008745A3">
        <w:rPr>
          <w:rFonts w:cstheme="minorHAnsi"/>
          <w:sz w:val="24"/>
          <w:szCs w:val="24"/>
        </w:rPr>
        <w:t>is</w:t>
      </w:r>
      <w:proofErr w:type="gramEnd"/>
      <w:r w:rsidR="008E7D99" w:rsidRPr="008745A3">
        <w:rPr>
          <w:rFonts w:cstheme="minorHAnsi"/>
          <w:sz w:val="24"/>
          <w:szCs w:val="24"/>
        </w:rPr>
        <w:t xml:space="preserve"> as per the CCFA bargaining unit data obtained from the District.</w:t>
      </w:r>
    </w:p>
    <w:p w14:paraId="7880DA41" w14:textId="77777777" w:rsidR="007E74DC" w:rsidRPr="008745A3" w:rsidRDefault="007E74DC" w:rsidP="007E74DC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E74DC" w:rsidRPr="008745A3" w14:paraId="7938996D" w14:textId="77777777" w:rsidTr="004E412D"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41F43E" w14:textId="77777777" w:rsidR="007E74DC" w:rsidRPr="008745A3" w:rsidRDefault="006300AC" w:rsidP="007E74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745A3">
              <w:rPr>
                <w:rFonts w:cstheme="minorHAnsi"/>
                <w:b/>
                <w:sz w:val="24"/>
                <w:szCs w:val="24"/>
              </w:rPr>
              <w:t>Area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438F1E" w14:textId="77777777" w:rsidR="007E74DC" w:rsidRPr="008745A3" w:rsidRDefault="006300AC" w:rsidP="007E74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745A3">
              <w:rPr>
                <w:rFonts w:cstheme="minorHAnsi"/>
                <w:b/>
                <w:sz w:val="24"/>
                <w:szCs w:val="24"/>
              </w:rPr>
              <w:t>Programs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D64C44" w14:textId="77777777" w:rsidR="007E74DC" w:rsidRPr="008745A3" w:rsidRDefault="007E74DC" w:rsidP="007E74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745A3">
              <w:rPr>
                <w:rFonts w:cstheme="minorHAnsi"/>
                <w:b/>
                <w:sz w:val="24"/>
                <w:szCs w:val="24"/>
              </w:rPr>
              <w:t>Number of Representatives</w:t>
            </w:r>
          </w:p>
        </w:tc>
      </w:tr>
      <w:tr w:rsidR="007E74DC" w:rsidRPr="008745A3" w14:paraId="25505BCA" w14:textId="77777777" w:rsidTr="0051375C">
        <w:trPr>
          <w:trHeight w:val="1718"/>
        </w:trPr>
        <w:tc>
          <w:tcPr>
            <w:tcW w:w="3116" w:type="dxa"/>
            <w:tcBorders>
              <w:top w:val="single" w:sz="4" w:space="0" w:color="auto"/>
            </w:tcBorders>
            <w:vAlign w:val="center"/>
          </w:tcPr>
          <w:p w14:paraId="0B62EACE" w14:textId="77777777" w:rsidR="00AF04AD" w:rsidRPr="008745A3" w:rsidRDefault="00AF04AD" w:rsidP="00AF04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45A3">
              <w:rPr>
                <w:rFonts w:cstheme="minorHAnsi"/>
                <w:sz w:val="24"/>
                <w:szCs w:val="24"/>
              </w:rPr>
              <w:t xml:space="preserve">Career, </w:t>
            </w:r>
            <w:r w:rsidR="00954AB0" w:rsidRPr="008745A3">
              <w:rPr>
                <w:rFonts w:cstheme="minorHAnsi"/>
                <w:sz w:val="24"/>
                <w:szCs w:val="24"/>
              </w:rPr>
              <w:t xml:space="preserve">and </w:t>
            </w:r>
            <w:r w:rsidRPr="008745A3">
              <w:rPr>
                <w:rFonts w:cstheme="minorHAnsi"/>
                <w:sz w:val="24"/>
                <w:szCs w:val="24"/>
              </w:rPr>
              <w:t>Technical and Continuing Education</w:t>
            </w:r>
          </w:p>
          <w:p w14:paraId="6CD68C38" w14:textId="77777777" w:rsidR="007E74DC" w:rsidRPr="008745A3" w:rsidRDefault="007E74DC" w:rsidP="00AF04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67C963A4" w14:textId="29DA78D0" w:rsidR="005A2FDB" w:rsidRPr="008745A3" w:rsidRDefault="005A2FDB" w:rsidP="00A55EE4">
            <w:pPr>
              <w:rPr>
                <w:rFonts w:cstheme="minorHAnsi"/>
                <w:sz w:val="18"/>
                <w:szCs w:val="18"/>
              </w:rPr>
            </w:pPr>
            <w:r w:rsidRPr="008745A3">
              <w:rPr>
                <w:rFonts w:cstheme="minorHAnsi"/>
                <w:sz w:val="18"/>
                <w:szCs w:val="18"/>
              </w:rPr>
              <w:t>Automotive Technology</w:t>
            </w:r>
            <w:r w:rsidR="00D972A3">
              <w:rPr>
                <w:rFonts w:cstheme="minorHAnsi"/>
                <w:sz w:val="18"/>
                <w:szCs w:val="18"/>
              </w:rPr>
              <w:t xml:space="preserve"> </w:t>
            </w:r>
            <w:r w:rsidRPr="008745A3">
              <w:rPr>
                <w:rFonts w:cstheme="minorHAnsi"/>
                <w:sz w:val="18"/>
                <w:szCs w:val="18"/>
              </w:rPr>
              <w:t>(6)</w:t>
            </w:r>
          </w:p>
          <w:p w14:paraId="34008B15" w14:textId="77777777" w:rsidR="00EE1CD5" w:rsidRPr="008745A3" w:rsidRDefault="00AF04AD" w:rsidP="00A55EE4">
            <w:pPr>
              <w:rPr>
                <w:rFonts w:cstheme="minorHAnsi"/>
                <w:sz w:val="18"/>
                <w:szCs w:val="18"/>
              </w:rPr>
            </w:pPr>
            <w:r w:rsidRPr="008745A3">
              <w:rPr>
                <w:rFonts w:cstheme="minorHAnsi"/>
                <w:sz w:val="18"/>
                <w:szCs w:val="18"/>
              </w:rPr>
              <w:t>Computer Science and Info Systems(2), Cosmetology(</w:t>
            </w:r>
            <w:r w:rsidR="007E12C2">
              <w:rPr>
                <w:rFonts w:cstheme="minorHAnsi"/>
                <w:sz w:val="18"/>
                <w:szCs w:val="18"/>
              </w:rPr>
              <w:t xml:space="preserve">6), </w:t>
            </w:r>
            <w:r w:rsidR="007E12C2" w:rsidRPr="008745A3">
              <w:rPr>
                <w:rFonts w:cstheme="minorHAnsi"/>
                <w:sz w:val="18"/>
                <w:szCs w:val="18"/>
              </w:rPr>
              <w:t>Drafting(1)</w:t>
            </w:r>
          </w:p>
          <w:p w14:paraId="13E46BD0" w14:textId="77777777" w:rsidR="00473667" w:rsidRPr="008745A3" w:rsidRDefault="00EE1CD5" w:rsidP="00A55EE4">
            <w:pPr>
              <w:rPr>
                <w:rFonts w:cstheme="minorHAnsi"/>
                <w:sz w:val="18"/>
                <w:szCs w:val="18"/>
              </w:rPr>
            </w:pPr>
            <w:r w:rsidRPr="008745A3">
              <w:rPr>
                <w:rFonts w:cstheme="minorHAnsi"/>
                <w:sz w:val="18"/>
                <w:szCs w:val="18"/>
              </w:rPr>
              <w:t>Engineering and Industrial Tech</w:t>
            </w:r>
            <w:r w:rsidR="004E412D" w:rsidRPr="008745A3">
              <w:rPr>
                <w:rFonts w:cstheme="minorHAnsi"/>
                <w:sz w:val="18"/>
                <w:szCs w:val="18"/>
              </w:rPr>
              <w:t>(2),</w:t>
            </w:r>
          </w:p>
          <w:p w14:paraId="3D08D378" w14:textId="77777777" w:rsidR="007E12C2" w:rsidRDefault="00473667" w:rsidP="00A55EE4">
            <w:pPr>
              <w:rPr>
                <w:rFonts w:cstheme="minorHAnsi"/>
                <w:sz w:val="18"/>
                <w:szCs w:val="18"/>
              </w:rPr>
            </w:pPr>
            <w:r w:rsidRPr="008745A3">
              <w:rPr>
                <w:rFonts w:cstheme="minorHAnsi"/>
                <w:sz w:val="18"/>
                <w:szCs w:val="18"/>
              </w:rPr>
              <w:t>Public Works(1)</w:t>
            </w:r>
            <w:r w:rsidR="005A2FDB" w:rsidRPr="008745A3">
              <w:rPr>
                <w:rFonts w:cstheme="minorHAnsi"/>
                <w:sz w:val="18"/>
                <w:szCs w:val="18"/>
              </w:rPr>
              <w:t xml:space="preserve">, Water Tech(1), </w:t>
            </w:r>
          </w:p>
          <w:p w14:paraId="16A57252" w14:textId="77777777" w:rsidR="007E74DC" w:rsidRPr="008745A3" w:rsidRDefault="001344E7" w:rsidP="00A55EE4">
            <w:pPr>
              <w:rPr>
                <w:rFonts w:cstheme="minorHAnsi"/>
                <w:sz w:val="18"/>
                <w:szCs w:val="18"/>
              </w:rPr>
            </w:pPr>
            <w:r w:rsidRPr="008745A3">
              <w:rPr>
                <w:rFonts w:cstheme="minorHAnsi"/>
                <w:sz w:val="18"/>
                <w:szCs w:val="18"/>
              </w:rPr>
              <w:t>[</w:t>
            </w:r>
            <w:r w:rsidR="002F77E0" w:rsidRPr="008745A3">
              <w:rPr>
                <w:rFonts w:cstheme="minorHAnsi"/>
                <w:sz w:val="18"/>
                <w:szCs w:val="18"/>
              </w:rPr>
              <w:t>16</w:t>
            </w:r>
            <w:r w:rsidRPr="008745A3"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641F7174" w14:textId="77777777" w:rsidR="007E74DC" w:rsidRPr="008745A3" w:rsidRDefault="002F77E0" w:rsidP="0047366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8745A3">
              <w:rPr>
                <w:rFonts w:cstheme="minorHAnsi"/>
                <w:sz w:val="32"/>
                <w:szCs w:val="32"/>
              </w:rPr>
              <w:t>1</w:t>
            </w:r>
          </w:p>
        </w:tc>
      </w:tr>
      <w:tr w:rsidR="00426326" w:rsidRPr="008745A3" w14:paraId="27BB3F45" w14:textId="77777777" w:rsidTr="0051375C">
        <w:trPr>
          <w:trHeight w:val="890"/>
        </w:trPr>
        <w:tc>
          <w:tcPr>
            <w:tcW w:w="3116" w:type="dxa"/>
            <w:vAlign w:val="center"/>
          </w:tcPr>
          <w:p w14:paraId="16DE1666" w14:textId="77777777" w:rsidR="00426326" w:rsidRPr="008745A3" w:rsidRDefault="00426326" w:rsidP="004E1E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45A3">
              <w:rPr>
                <w:rFonts w:cstheme="minorHAnsi"/>
                <w:sz w:val="24"/>
                <w:szCs w:val="24"/>
              </w:rPr>
              <w:t>Health Sciences</w:t>
            </w:r>
          </w:p>
        </w:tc>
        <w:tc>
          <w:tcPr>
            <w:tcW w:w="3117" w:type="dxa"/>
          </w:tcPr>
          <w:p w14:paraId="610DFB81" w14:textId="77777777" w:rsidR="00426326" w:rsidRPr="008745A3" w:rsidRDefault="00426326" w:rsidP="007E12C2">
            <w:pPr>
              <w:rPr>
                <w:rFonts w:cstheme="minorHAnsi"/>
                <w:sz w:val="18"/>
                <w:szCs w:val="18"/>
              </w:rPr>
            </w:pPr>
          </w:p>
          <w:p w14:paraId="70766365" w14:textId="77777777" w:rsidR="007E12C2" w:rsidRDefault="00426326" w:rsidP="004E1E55">
            <w:pPr>
              <w:rPr>
                <w:rFonts w:cstheme="minorHAnsi"/>
                <w:sz w:val="18"/>
                <w:szCs w:val="18"/>
              </w:rPr>
            </w:pPr>
            <w:r w:rsidRPr="008745A3">
              <w:rPr>
                <w:rFonts w:cstheme="minorHAnsi"/>
                <w:sz w:val="18"/>
                <w:szCs w:val="18"/>
              </w:rPr>
              <w:t xml:space="preserve">Dental(2), Nursing(9) </w:t>
            </w:r>
          </w:p>
          <w:p w14:paraId="08D00A3D" w14:textId="77777777" w:rsidR="00426326" w:rsidRPr="008745A3" w:rsidRDefault="00426326" w:rsidP="004E1E55">
            <w:pPr>
              <w:rPr>
                <w:rFonts w:cstheme="minorHAnsi"/>
                <w:sz w:val="18"/>
                <w:szCs w:val="18"/>
              </w:rPr>
            </w:pPr>
            <w:r w:rsidRPr="008745A3">
              <w:rPr>
                <w:rFonts w:cstheme="minorHAnsi"/>
                <w:sz w:val="18"/>
                <w:szCs w:val="18"/>
              </w:rPr>
              <w:t>[11]</w:t>
            </w:r>
          </w:p>
        </w:tc>
        <w:tc>
          <w:tcPr>
            <w:tcW w:w="3117" w:type="dxa"/>
            <w:vAlign w:val="center"/>
          </w:tcPr>
          <w:p w14:paraId="3025730B" w14:textId="77777777" w:rsidR="00426326" w:rsidRPr="008745A3" w:rsidRDefault="00426326" w:rsidP="004E1E5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8745A3">
              <w:rPr>
                <w:rFonts w:cstheme="minorHAnsi"/>
                <w:sz w:val="32"/>
                <w:szCs w:val="32"/>
              </w:rPr>
              <w:t>1</w:t>
            </w:r>
          </w:p>
        </w:tc>
      </w:tr>
      <w:tr w:rsidR="00426326" w:rsidRPr="008745A3" w14:paraId="18DD4B93" w14:textId="77777777" w:rsidTr="009B2A26">
        <w:tc>
          <w:tcPr>
            <w:tcW w:w="3116" w:type="dxa"/>
            <w:vAlign w:val="center"/>
          </w:tcPr>
          <w:p w14:paraId="5576FE7A" w14:textId="77777777" w:rsidR="00426326" w:rsidRPr="008745A3" w:rsidRDefault="00426326" w:rsidP="005137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45A3">
              <w:rPr>
                <w:rFonts w:cstheme="minorHAnsi"/>
                <w:sz w:val="24"/>
                <w:szCs w:val="24"/>
              </w:rPr>
              <w:t>Kinesiology and Athletics</w:t>
            </w:r>
          </w:p>
        </w:tc>
        <w:tc>
          <w:tcPr>
            <w:tcW w:w="3117" w:type="dxa"/>
          </w:tcPr>
          <w:p w14:paraId="510D61F1" w14:textId="77777777" w:rsidR="007E12C2" w:rsidRDefault="00426326" w:rsidP="0033195B">
            <w:pPr>
              <w:rPr>
                <w:rFonts w:cstheme="minorHAnsi"/>
                <w:sz w:val="18"/>
                <w:szCs w:val="18"/>
              </w:rPr>
            </w:pPr>
            <w:r w:rsidRPr="008745A3">
              <w:rPr>
                <w:rFonts w:cstheme="minorHAnsi"/>
                <w:sz w:val="18"/>
                <w:szCs w:val="18"/>
              </w:rPr>
              <w:t>Kinesiology(10)</w:t>
            </w:r>
          </w:p>
          <w:p w14:paraId="0973294E" w14:textId="77777777" w:rsidR="00426326" w:rsidRPr="008745A3" w:rsidRDefault="00426326" w:rsidP="0033195B">
            <w:pPr>
              <w:rPr>
                <w:rFonts w:cstheme="minorHAnsi"/>
                <w:sz w:val="18"/>
                <w:szCs w:val="18"/>
              </w:rPr>
            </w:pPr>
            <w:r w:rsidRPr="008745A3">
              <w:rPr>
                <w:rFonts w:cstheme="minorHAnsi"/>
                <w:sz w:val="18"/>
                <w:szCs w:val="18"/>
              </w:rPr>
              <w:t>[10]</w:t>
            </w:r>
          </w:p>
        </w:tc>
        <w:tc>
          <w:tcPr>
            <w:tcW w:w="3117" w:type="dxa"/>
          </w:tcPr>
          <w:p w14:paraId="22044524" w14:textId="77777777" w:rsidR="00426326" w:rsidRPr="008745A3" w:rsidRDefault="00426326" w:rsidP="007E74D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8745A3">
              <w:rPr>
                <w:rFonts w:cstheme="minorHAnsi"/>
                <w:sz w:val="32"/>
                <w:szCs w:val="32"/>
              </w:rPr>
              <w:t>1</w:t>
            </w:r>
          </w:p>
        </w:tc>
      </w:tr>
      <w:tr w:rsidR="00426326" w:rsidRPr="008745A3" w14:paraId="07DD64E4" w14:textId="77777777" w:rsidTr="0051375C">
        <w:tc>
          <w:tcPr>
            <w:tcW w:w="3116" w:type="dxa"/>
            <w:vAlign w:val="center"/>
          </w:tcPr>
          <w:p w14:paraId="7CA9038A" w14:textId="77777777" w:rsidR="00426326" w:rsidRPr="008745A3" w:rsidRDefault="00426326" w:rsidP="003B55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45A3">
              <w:rPr>
                <w:rFonts w:cstheme="minorHAnsi"/>
                <w:sz w:val="24"/>
                <w:szCs w:val="24"/>
              </w:rPr>
              <w:t xml:space="preserve">Language Arts </w:t>
            </w:r>
          </w:p>
          <w:p w14:paraId="7AF9CDB9" w14:textId="77777777" w:rsidR="00426326" w:rsidRPr="008745A3" w:rsidRDefault="00426326" w:rsidP="003B55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C563781" w14:textId="77777777" w:rsidR="00426326" w:rsidRPr="008745A3" w:rsidRDefault="00426326" w:rsidP="00771426">
            <w:pPr>
              <w:rPr>
                <w:rFonts w:cstheme="minorHAnsi"/>
                <w:sz w:val="18"/>
                <w:szCs w:val="18"/>
              </w:rPr>
            </w:pPr>
            <w:r w:rsidRPr="008745A3">
              <w:rPr>
                <w:rFonts w:cstheme="minorHAnsi"/>
                <w:sz w:val="18"/>
                <w:szCs w:val="18"/>
              </w:rPr>
              <w:t xml:space="preserve">English(16), </w:t>
            </w:r>
          </w:p>
          <w:p w14:paraId="729C2F18" w14:textId="77777777" w:rsidR="00426326" w:rsidRPr="008745A3" w:rsidRDefault="00426326" w:rsidP="00771426">
            <w:pPr>
              <w:rPr>
                <w:rFonts w:cstheme="minorHAnsi"/>
                <w:sz w:val="18"/>
                <w:szCs w:val="18"/>
              </w:rPr>
            </w:pPr>
            <w:r w:rsidRPr="008745A3">
              <w:rPr>
                <w:rFonts w:cstheme="minorHAnsi"/>
                <w:sz w:val="18"/>
                <w:szCs w:val="18"/>
              </w:rPr>
              <w:t>English as a Second Language(2),</w:t>
            </w:r>
          </w:p>
          <w:p w14:paraId="6CC7A6C0" w14:textId="77777777" w:rsidR="00426326" w:rsidRPr="008745A3" w:rsidRDefault="00426326" w:rsidP="00771426">
            <w:pPr>
              <w:rPr>
                <w:rFonts w:cstheme="minorHAnsi"/>
                <w:sz w:val="18"/>
                <w:szCs w:val="18"/>
              </w:rPr>
            </w:pPr>
            <w:r w:rsidRPr="008745A3">
              <w:rPr>
                <w:rFonts w:cstheme="minorHAnsi"/>
                <w:sz w:val="18"/>
                <w:szCs w:val="18"/>
              </w:rPr>
              <w:t xml:space="preserve">Foreign Language(3), </w:t>
            </w:r>
          </w:p>
          <w:p w14:paraId="4254F77B" w14:textId="77777777" w:rsidR="00426326" w:rsidRPr="008745A3" w:rsidRDefault="00426326" w:rsidP="00D91E8C">
            <w:pPr>
              <w:rPr>
                <w:rFonts w:cstheme="minorHAnsi"/>
                <w:sz w:val="18"/>
                <w:szCs w:val="18"/>
              </w:rPr>
            </w:pPr>
            <w:r w:rsidRPr="008745A3">
              <w:rPr>
                <w:rFonts w:cstheme="minorHAnsi"/>
                <w:sz w:val="18"/>
                <w:szCs w:val="18"/>
              </w:rPr>
              <w:t>Media and Communications(3),</w:t>
            </w:r>
          </w:p>
          <w:p w14:paraId="50A6FA88" w14:textId="77777777" w:rsidR="007E12C2" w:rsidRDefault="00426326" w:rsidP="008745A3">
            <w:pPr>
              <w:rPr>
                <w:rFonts w:cstheme="minorHAnsi"/>
                <w:sz w:val="18"/>
                <w:szCs w:val="18"/>
              </w:rPr>
            </w:pPr>
            <w:r w:rsidRPr="008745A3">
              <w:rPr>
                <w:rFonts w:cstheme="minorHAnsi"/>
                <w:sz w:val="18"/>
                <w:szCs w:val="18"/>
              </w:rPr>
              <w:t>Speech/Debate(2)</w:t>
            </w:r>
            <w:r w:rsidR="008745A3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0E60CDF" w14:textId="77777777" w:rsidR="00426326" w:rsidRPr="008745A3" w:rsidRDefault="00426326" w:rsidP="008745A3">
            <w:pPr>
              <w:rPr>
                <w:rFonts w:cstheme="minorHAnsi"/>
                <w:sz w:val="18"/>
                <w:szCs w:val="18"/>
              </w:rPr>
            </w:pPr>
            <w:r w:rsidRPr="008745A3">
              <w:rPr>
                <w:rFonts w:cstheme="minorHAnsi"/>
                <w:sz w:val="18"/>
                <w:szCs w:val="18"/>
              </w:rPr>
              <w:t>[</w:t>
            </w:r>
            <w:r w:rsidR="00A162AE">
              <w:rPr>
                <w:rFonts w:cstheme="minorHAnsi"/>
                <w:sz w:val="18"/>
                <w:szCs w:val="18"/>
              </w:rPr>
              <w:t>26</w:t>
            </w:r>
            <w:r w:rsidRPr="008745A3">
              <w:rPr>
                <w:rFonts w:cstheme="minorHAnsi"/>
                <w:sz w:val="18"/>
                <w:szCs w:val="18"/>
              </w:rPr>
              <w:t xml:space="preserve">]  </w:t>
            </w:r>
          </w:p>
        </w:tc>
        <w:tc>
          <w:tcPr>
            <w:tcW w:w="3117" w:type="dxa"/>
            <w:vAlign w:val="center"/>
          </w:tcPr>
          <w:p w14:paraId="04889C36" w14:textId="77777777" w:rsidR="00426326" w:rsidRPr="008745A3" w:rsidRDefault="00426326" w:rsidP="0051375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8745A3">
              <w:rPr>
                <w:rFonts w:cstheme="minorHAnsi"/>
                <w:sz w:val="32"/>
                <w:szCs w:val="32"/>
              </w:rPr>
              <w:t>2</w:t>
            </w:r>
          </w:p>
        </w:tc>
      </w:tr>
      <w:tr w:rsidR="00426326" w:rsidRPr="008745A3" w14:paraId="1A1753F6" w14:textId="77777777" w:rsidTr="0051375C">
        <w:tc>
          <w:tcPr>
            <w:tcW w:w="3116" w:type="dxa"/>
            <w:vAlign w:val="center"/>
          </w:tcPr>
          <w:p w14:paraId="537424D1" w14:textId="77777777" w:rsidR="00426326" w:rsidRPr="008745A3" w:rsidRDefault="00426326" w:rsidP="005137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45A3">
              <w:rPr>
                <w:rFonts w:cstheme="minorHAnsi"/>
                <w:sz w:val="24"/>
                <w:szCs w:val="24"/>
              </w:rPr>
              <w:t>Mathematics and Business</w:t>
            </w:r>
          </w:p>
        </w:tc>
        <w:tc>
          <w:tcPr>
            <w:tcW w:w="3117" w:type="dxa"/>
          </w:tcPr>
          <w:p w14:paraId="29B5434A" w14:textId="77777777" w:rsidR="007E12C2" w:rsidRDefault="00426326" w:rsidP="0051375C">
            <w:pPr>
              <w:rPr>
                <w:rFonts w:cstheme="minorHAnsi"/>
                <w:sz w:val="18"/>
                <w:szCs w:val="18"/>
              </w:rPr>
            </w:pPr>
            <w:r w:rsidRPr="008745A3">
              <w:rPr>
                <w:rFonts w:cstheme="minorHAnsi"/>
                <w:sz w:val="18"/>
                <w:szCs w:val="18"/>
              </w:rPr>
              <w:t>Business(5), Mathematics(22)</w:t>
            </w:r>
            <w:r w:rsidR="008745A3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9E32DCC" w14:textId="77777777" w:rsidR="00426326" w:rsidRPr="008745A3" w:rsidRDefault="00426326" w:rsidP="0051375C">
            <w:pPr>
              <w:rPr>
                <w:rFonts w:cstheme="minorHAnsi"/>
                <w:sz w:val="18"/>
                <w:szCs w:val="18"/>
              </w:rPr>
            </w:pPr>
            <w:r w:rsidRPr="008745A3">
              <w:rPr>
                <w:rFonts w:cstheme="minorHAnsi"/>
                <w:sz w:val="18"/>
                <w:szCs w:val="18"/>
              </w:rPr>
              <w:t>[27]</w:t>
            </w:r>
          </w:p>
        </w:tc>
        <w:tc>
          <w:tcPr>
            <w:tcW w:w="3117" w:type="dxa"/>
            <w:vAlign w:val="center"/>
          </w:tcPr>
          <w:p w14:paraId="0B60C2A1" w14:textId="77777777" w:rsidR="00426326" w:rsidRPr="008745A3" w:rsidRDefault="00426326" w:rsidP="0051375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8745A3">
              <w:rPr>
                <w:rFonts w:cstheme="minorHAnsi"/>
                <w:sz w:val="32"/>
                <w:szCs w:val="32"/>
              </w:rPr>
              <w:t>2</w:t>
            </w:r>
          </w:p>
        </w:tc>
      </w:tr>
      <w:tr w:rsidR="00426326" w:rsidRPr="008745A3" w14:paraId="73444197" w14:textId="77777777" w:rsidTr="001A646B">
        <w:tc>
          <w:tcPr>
            <w:tcW w:w="3116" w:type="dxa"/>
            <w:vAlign w:val="center"/>
          </w:tcPr>
          <w:p w14:paraId="0BFCC40F" w14:textId="77777777" w:rsidR="00426326" w:rsidRPr="008745A3" w:rsidRDefault="00426326" w:rsidP="005137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45A3">
              <w:rPr>
                <w:rFonts w:cstheme="minorHAnsi"/>
                <w:sz w:val="24"/>
                <w:szCs w:val="24"/>
              </w:rPr>
              <w:t>Natural and Physical Sciences</w:t>
            </w:r>
          </w:p>
          <w:p w14:paraId="7AFA360F" w14:textId="77777777" w:rsidR="00426326" w:rsidRPr="008745A3" w:rsidRDefault="00426326" w:rsidP="005137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BF8C9A5" w14:textId="77777777" w:rsidR="007E12C2" w:rsidRDefault="00426326" w:rsidP="007E12C2">
            <w:pPr>
              <w:rPr>
                <w:rFonts w:cstheme="minorHAnsi"/>
                <w:sz w:val="18"/>
                <w:szCs w:val="18"/>
              </w:rPr>
            </w:pPr>
            <w:r w:rsidRPr="008745A3">
              <w:rPr>
                <w:rFonts w:cstheme="minorHAnsi"/>
                <w:sz w:val="18"/>
                <w:szCs w:val="18"/>
              </w:rPr>
              <w:t>Biological Science(9), Chemistry(4), Physical Science(5)</w:t>
            </w:r>
          </w:p>
          <w:p w14:paraId="425CA3DF" w14:textId="77777777" w:rsidR="00426326" w:rsidRPr="008745A3" w:rsidRDefault="00426326" w:rsidP="007E12C2">
            <w:pPr>
              <w:rPr>
                <w:rFonts w:cstheme="minorHAnsi"/>
                <w:sz w:val="18"/>
                <w:szCs w:val="18"/>
              </w:rPr>
            </w:pPr>
            <w:r w:rsidRPr="008745A3">
              <w:rPr>
                <w:rFonts w:cstheme="minorHAnsi"/>
                <w:sz w:val="18"/>
                <w:szCs w:val="18"/>
              </w:rPr>
              <w:t>[</w:t>
            </w:r>
            <w:r w:rsidR="007E12C2">
              <w:rPr>
                <w:rFonts w:cstheme="minorHAnsi"/>
                <w:sz w:val="18"/>
                <w:szCs w:val="18"/>
              </w:rPr>
              <w:t>18</w:t>
            </w:r>
            <w:r w:rsidR="008745A3"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3117" w:type="dxa"/>
            <w:vAlign w:val="center"/>
          </w:tcPr>
          <w:p w14:paraId="77076F42" w14:textId="77777777" w:rsidR="00426326" w:rsidRPr="008745A3" w:rsidRDefault="007E12C2" w:rsidP="001A646B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</w:t>
            </w:r>
          </w:p>
        </w:tc>
      </w:tr>
      <w:tr w:rsidR="00426326" w:rsidRPr="008745A3" w14:paraId="6ACC14BC" w14:textId="77777777" w:rsidTr="00C35D8C">
        <w:tc>
          <w:tcPr>
            <w:tcW w:w="3116" w:type="dxa"/>
            <w:vAlign w:val="center"/>
          </w:tcPr>
          <w:p w14:paraId="1C953F8F" w14:textId="77777777" w:rsidR="00426326" w:rsidRPr="008745A3" w:rsidRDefault="00426326" w:rsidP="00C35D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45A3">
              <w:rPr>
                <w:rFonts w:cstheme="minorHAnsi"/>
                <w:sz w:val="24"/>
                <w:szCs w:val="24"/>
              </w:rPr>
              <w:t>Social and Behavioral Sciences</w:t>
            </w:r>
          </w:p>
          <w:p w14:paraId="24B4149D" w14:textId="77777777" w:rsidR="00426326" w:rsidRPr="008745A3" w:rsidRDefault="00426326" w:rsidP="00C35D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B877F56" w14:textId="77777777" w:rsidR="00426326" w:rsidRPr="008745A3" w:rsidRDefault="00426326" w:rsidP="00C35D8C">
            <w:pPr>
              <w:rPr>
                <w:rFonts w:cstheme="minorHAnsi"/>
                <w:sz w:val="18"/>
                <w:szCs w:val="18"/>
              </w:rPr>
            </w:pPr>
            <w:r w:rsidRPr="008745A3">
              <w:rPr>
                <w:rFonts w:cstheme="minorHAnsi"/>
                <w:sz w:val="18"/>
                <w:szCs w:val="18"/>
              </w:rPr>
              <w:t>Administration of Justice(2),</w:t>
            </w:r>
          </w:p>
          <w:p w14:paraId="082CD7D8" w14:textId="77777777" w:rsidR="00426326" w:rsidRPr="008745A3" w:rsidRDefault="00426326" w:rsidP="00C35D8C">
            <w:pPr>
              <w:rPr>
                <w:rFonts w:cstheme="minorHAnsi"/>
                <w:sz w:val="18"/>
                <w:szCs w:val="18"/>
              </w:rPr>
            </w:pPr>
            <w:r w:rsidRPr="008745A3">
              <w:rPr>
                <w:rFonts w:cstheme="minorHAnsi"/>
                <w:sz w:val="18"/>
                <w:szCs w:val="18"/>
              </w:rPr>
              <w:t>Child Development(2),</w:t>
            </w:r>
          </w:p>
          <w:p w14:paraId="3B612587" w14:textId="77777777" w:rsidR="00426326" w:rsidRPr="008745A3" w:rsidRDefault="00426326" w:rsidP="00B3066C">
            <w:pPr>
              <w:rPr>
                <w:rFonts w:cstheme="minorHAnsi"/>
                <w:sz w:val="18"/>
                <w:szCs w:val="18"/>
              </w:rPr>
            </w:pPr>
            <w:r w:rsidRPr="008745A3">
              <w:rPr>
                <w:rFonts w:cstheme="minorHAnsi"/>
                <w:sz w:val="18"/>
                <w:szCs w:val="18"/>
              </w:rPr>
              <w:t>History</w:t>
            </w:r>
            <w:r w:rsidR="005B6C22" w:rsidRPr="008745A3">
              <w:rPr>
                <w:rFonts w:cstheme="minorHAnsi"/>
                <w:sz w:val="18"/>
                <w:szCs w:val="18"/>
              </w:rPr>
              <w:t>(5)</w:t>
            </w:r>
            <w:r w:rsidRPr="008745A3">
              <w:rPr>
                <w:rFonts w:cstheme="minorHAnsi"/>
                <w:sz w:val="18"/>
                <w:szCs w:val="18"/>
              </w:rPr>
              <w:t>, Philosophy(2),</w:t>
            </w:r>
          </w:p>
          <w:p w14:paraId="18E97E64" w14:textId="298D3943" w:rsidR="007E12C2" w:rsidRDefault="00426326" w:rsidP="007E12C2">
            <w:pPr>
              <w:rPr>
                <w:rFonts w:cstheme="minorHAnsi"/>
                <w:sz w:val="18"/>
                <w:szCs w:val="18"/>
              </w:rPr>
            </w:pPr>
            <w:r w:rsidRPr="008745A3">
              <w:rPr>
                <w:rFonts w:cstheme="minorHAnsi"/>
                <w:sz w:val="18"/>
                <w:szCs w:val="18"/>
              </w:rPr>
              <w:t>Psychology</w:t>
            </w:r>
            <w:r w:rsidR="00D972A3">
              <w:rPr>
                <w:rFonts w:cstheme="minorHAnsi"/>
                <w:sz w:val="18"/>
                <w:szCs w:val="18"/>
              </w:rPr>
              <w:t xml:space="preserve"> </w:t>
            </w:r>
            <w:r w:rsidRPr="008745A3">
              <w:rPr>
                <w:rFonts w:cstheme="minorHAnsi"/>
                <w:sz w:val="18"/>
                <w:szCs w:val="18"/>
              </w:rPr>
              <w:t xml:space="preserve">(5), </w:t>
            </w:r>
            <w:r w:rsidR="005B6C22" w:rsidRPr="008745A3">
              <w:rPr>
                <w:rFonts w:cstheme="minorHAnsi"/>
                <w:sz w:val="18"/>
                <w:szCs w:val="18"/>
              </w:rPr>
              <w:t xml:space="preserve">Economics (2), Political Science (2), </w:t>
            </w:r>
            <w:r w:rsidR="008745A3" w:rsidRPr="008745A3">
              <w:rPr>
                <w:rFonts w:cstheme="minorHAnsi"/>
                <w:sz w:val="18"/>
                <w:szCs w:val="18"/>
              </w:rPr>
              <w:t>Anthropology</w:t>
            </w:r>
            <w:r w:rsidR="005B6C22" w:rsidRPr="008745A3">
              <w:rPr>
                <w:rFonts w:cstheme="minorHAnsi"/>
                <w:sz w:val="18"/>
                <w:szCs w:val="18"/>
              </w:rPr>
              <w:t xml:space="preserve"> (1)</w:t>
            </w:r>
            <w:r w:rsidR="007E12C2">
              <w:rPr>
                <w:rFonts w:cstheme="minorHAnsi"/>
                <w:sz w:val="18"/>
                <w:szCs w:val="18"/>
              </w:rPr>
              <w:t xml:space="preserve">, </w:t>
            </w:r>
            <w:r w:rsidRPr="008745A3">
              <w:rPr>
                <w:rFonts w:cstheme="minorHAnsi"/>
                <w:sz w:val="18"/>
                <w:szCs w:val="18"/>
              </w:rPr>
              <w:t>Sociology</w:t>
            </w:r>
            <w:r w:rsidR="00D972A3">
              <w:rPr>
                <w:rFonts w:cstheme="minorHAnsi"/>
                <w:sz w:val="18"/>
                <w:szCs w:val="18"/>
              </w:rPr>
              <w:t xml:space="preserve"> </w:t>
            </w:r>
            <w:r w:rsidRPr="008745A3">
              <w:rPr>
                <w:rFonts w:cstheme="minorHAnsi"/>
                <w:sz w:val="18"/>
                <w:szCs w:val="18"/>
              </w:rPr>
              <w:t>(2)</w:t>
            </w:r>
          </w:p>
          <w:p w14:paraId="50A28DB5" w14:textId="648AADDB" w:rsidR="00426326" w:rsidRPr="008745A3" w:rsidRDefault="00426326" w:rsidP="007E12C2">
            <w:pPr>
              <w:rPr>
                <w:rFonts w:cstheme="minorHAnsi"/>
                <w:sz w:val="18"/>
                <w:szCs w:val="18"/>
              </w:rPr>
            </w:pPr>
            <w:r w:rsidRPr="008745A3">
              <w:rPr>
                <w:rFonts w:cstheme="minorHAnsi"/>
                <w:sz w:val="18"/>
                <w:szCs w:val="18"/>
              </w:rPr>
              <w:t>[</w:t>
            </w:r>
            <w:r w:rsidR="007E12C2">
              <w:rPr>
                <w:rFonts w:cstheme="minorHAnsi"/>
                <w:sz w:val="18"/>
                <w:szCs w:val="18"/>
              </w:rPr>
              <w:t>2</w:t>
            </w:r>
            <w:r w:rsidR="00D972A3">
              <w:rPr>
                <w:rFonts w:cstheme="minorHAnsi"/>
                <w:sz w:val="18"/>
                <w:szCs w:val="18"/>
              </w:rPr>
              <w:t>3</w:t>
            </w:r>
            <w:r w:rsidRPr="008745A3"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3117" w:type="dxa"/>
            <w:vAlign w:val="center"/>
          </w:tcPr>
          <w:p w14:paraId="07232842" w14:textId="77777777" w:rsidR="00426326" w:rsidRPr="008745A3" w:rsidRDefault="00426326" w:rsidP="001A646B">
            <w:pPr>
              <w:jc w:val="center"/>
              <w:rPr>
                <w:rFonts w:cstheme="minorHAnsi"/>
                <w:sz w:val="32"/>
                <w:szCs w:val="32"/>
              </w:rPr>
            </w:pPr>
            <w:r w:rsidRPr="008745A3">
              <w:rPr>
                <w:rFonts w:cstheme="minorHAnsi"/>
                <w:sz w:val="32"/>
                <w:szCs w:val="32"/>
              </w:rPr>
              <w:t>2</w:t>
            </w:r>
          </w:p>
        </w:tc>
      </w:tr>
      <w:tr w:rsidR="00426326" w:rsidRPr="008745A3" w14:paraId="2D78CF72" w14:textId="77777777" w:rsidTr="00C35D8C">
        <w:tc>
          <w:tcPr>
            <w:tcW w:w="3116" w:type="dxa"/>
            <w:vAlign w:val="center"/>
          </w:tcPr>
          <w:p w14:paraId="3244694F" w14:textId="77777777" w:rsidR="00426326" w:rsidRPr="008745A3" w:rsidRDefault="00426326" w:rsidP="004E1E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45A3">
              <w:rPr>
                <w:rFonts w:cstheme="minorHAnsi"/>
                <w:sz w:val="24"/>
                <w:szCs w:val="24"/>
              </w:rPr>
              <w:t>Student Services</w:t>
            </w:r>
          </w:p>
        </w:tc>
        <w:tc>
          <w:tcPr>
            <w:tcW w:w="3117" w:type="dxa"/>
          </w:tcPr>
          <w:p w14:paraId="0588BCAA" w14:textId="77777777" w:rsidR="00426326" w:rsidRPr="008745A3" w:rsidRDefault="00426326" w:rsidP="004E1E55">
            <w:pPr>
              <w:rPr>
                <w:rFonts w:cstheme="minorHAnsi"/>
                <w:sz w:val="18"/>
                <w:szCs w:val="18"/>
              </w:rPr>
            </w:pPr>
            <w:r w:rsidRPr="008745A3">
              <w:rPr>
                <w:rFonts w:cstheme="minorHAnsi"/>
                <w:sz w:val="18"/>
                <w:szCs w:val="18"/>
              </w:rPr>
              <w:t>Career Center(3), Counseling(13),</w:t>
            </w:r>
          </w:p>
          <w:p w14:paraId="69BA8BBD" w14:textId="77777777" w:rsidR="00426326" w:rsidRPr="008745A3" w:rsidRDefault="00426326" w:rsidP="004E1E55">
            <w:pPr>
              <w:rPr>
                <w:rFonts w:cstheme="minorHAnsi"/>
                <w:sz w:val="18"/>
                <w:szCs w:val="18"/>
              </w:rPr>
            </w:pPr>
            <w:r w:rsidRPr="008745A3">
              <w:rPr>
                <w:rFonts w:cstheme="minorHAnsi"/>
                <w:sz w:val="18"/>
                <w:szCs w:val="18"/>
              </w:rPr>
              <w:t>Districtwide(1), DSP&amp;S(2),</w:t>
            </w:r>
          </w:p>
          <w:p w14:paraId="348FC487" w14:textId="77777777" w:rsidR="00426326" w:rsidRPr="008745A3" w:rsidRDefault="00426326" w:rsidP="004E1E55">
            <w:pPr>
              <w:rPr>
                <w:rFonts w:cstheme="minorHAnsi"/>
                <w:sz w:val="18"/>
                <w:szCs w:val="18"/>
              </w:rPr>
            </w:pPr>
            <w:r w:rsidRPr="008745A3">
              <w:rPr>
                <w:rFonts w:cstheme="minorHAnsi"/>
                <w:sz w:val="18"/>
                <w:szCs w:val="18"/>
              </w:rPr>
              <w:t xml:space="preserve">Other Student Services(5) </w:t>
            </w:r>
          </w:p>
          <w:p w14:paraId="0A7333FB" w14:textId="77777777" w:rsidR="007E12C2" w:rsidRDefault="00426326" w:rsidP="008745A3">
            <w:pPr>
              <w:rPr>
                <w:rFonts w:cstheme="minorHAnsi"/>
                <w:sz w:val="18"/>
                <w:szCs w:val="18"/>
              </w:rPr>
            </w:pPr>
            <w:r w:rsidRPr="008745A3">
              <w:rPr>
                <w:rFonts w:cstheme="minorHAnsi"/>
                <w:sz w:val="18"/>
                <w:szCs w:val="18"/>
              </w:rPr>
              <w:t>Library (2), School Nurse (1</w:t>
            </w:r>
            <w:r w:rsidR="008745A3">
              <w:rPr>
                <w:rFonts w:cstheme="minorHAnsi"/>
                <w:sz w:val="18"/>
                <w:szCs w:val="18"/>
              </w:rPr>
              <w:t xml:space="preserve">) </w:t>
            </w:r>
          </w:p>
          <w:p w14:paraId="009DDBDC" w14:textId="77777777" w:rsidR="00426326" w:rsidRPr="008745A3" w:rsidRDefault="008745A3" w:rsidP="007E12C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[</w:t>
            </w:r>
            <w:r w:rsidR="007E12C2">
              <w:rPr>
                <w:rFonts w:cstheme="minorHAnsi"/>
                <w:sz w:val="18"/>
                <w:szCs w:val="18"/>
              </w:rPr>
              <w:t>27]</w:t>
            </w:r>
          </w:p>
        </w:tc>
        <w:tc>
          <w:tcPr>
            <w:tcW w:w="3117" w:type="dxa"/>
            <w:vAlign w:val="center"/>
          </w:tcPr>
          <w:p w14:paraId="430838D3" w14:textId="77777777" w:rsidR="00426326" w:rsidRPr="008745A3" w:rsidRDefault="00426326" w:rsidP="004E1E5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8745A3">
              <w:rPr>
                <w:rFonts w:cstheme="minorHAnsi"/>
                <w:sz w:val="32"/>
                <w:szCs w:val="32"/>
              </w:rPr>
              <w:t>2</w:t>
            </w:r>
          </w:p>
        </w:tc>
      </w:tr>
      <w:tr w:rsidR="00426326" w:rsidRPr="008745A3" w14:paraId="3EBB8C73" w14:textId="77777777" w:rsidTr="00C35D8C">
        <w:tc>
          <w:tcPr>
            <w:tcW w:w="3116" w:type="dxa"/>
            <w:vAlign w:val="center"/>
          </w:tcPr>
          <w:p w14:paraId="0EBB10B9" w14:textId="77777777" w:rsidR="00426326" w:rsidRPr="008745A3" w:rsidRDefault="00426326" w:rsidP="00985F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45A3">
              <w:rPr>
                <w:rFonts w:cstheme="minorHAnsi"/>
                <w:sz w:val="24"/>
                <w:szCs w:val="24"/>
              </w:rPr>
              <w:t>Visual and Performing Arts</w:t>
            </w:r>
          </w:p>
          <w:p w14:paraId="397D478C" w14:textId="77777777" w:rsidR="00426326" w:rsidRPr="008745A3" w:rsidRDefault="00426326" w:rsidP="00C35D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62EA47F" w14:textId="77777777" w:rsidR="00426326" w:rsidRPr="008745A3" w:rsidRDefault="00426326" w:rsidP="00285672">
            <w:pPr>
              <w:rPr>
                <w:rFonts w:cstheme="minorHAnsi"/>
                <w:sz w:val="18"/>
                <w:szCs w:val="18"/>
              </w:rPr>
            </w:pPr>
            <w:r w:rsidRPr="008745A3">
              <w:rPr>
                <w:rFonts w:cstheme="minorHAnsi"/>
                <w:sz w:val="18"/>
                <w:szCs w:val="18"/>
              </w:rPr>
              <w:t>Art(5), Dance(2), Music(4),</w:t>
            </w:r>
          </w:p>
          <w:p w14:paraId="16695F6D" w14:textId="77777777" w:rsidR="007E12C2" w:rsidRDefault="00426326" w:rsidP="00C35D8C">
            <w:pPr>
              <w:rPr>
                <w:rFonts w:cstheme="minorHAnsi"/>
                <w:sz w:val="18"/>
                <w:szCs w:val="18"/>
              </w:rPr>
            </w:pPr>
            <w:r w:rsidRPr="008745A3">
              <w:rPr>
                <w:rFonts w:cstheme="minorHAnsi"/>
                <w:sz w:val="18"/>
                <w:szCs w:val="18"/>
              </w:rPr>
              <w:t>Photography(1), Recording Technology(2),Theatre Arts(3)</w:t>
            </w:r>
          </w:p>
          <w:p w14:paraId="637E906B" w14:textId="77777777" w:rsidR="00426326" w:rsidRPr="008745A3" w:rsidRDefault="00426326" w:rsidP="00C35D8C">
            <w:pPr>
              <w:rPr>
                <w:rFonts w:cstheme="minorHAnsi"/>
                <w:sz w:val="18"/>
                <w:szCs w:val="18"/>
              </w:rPr>
            </w:pPr>
            <w:r w:rsidRPr="008745A3">
              <w:rPr>
                <w:rFonts w:cstheme="minorHAnsi"/>
                <w:sz w:val="18"/>
                <w:szCs w:val="18"/>
              </w:rPr>
              <w:t>[17]</w:t>
            </w:r>
          </w:p>
        </w:tc>
        <w:tc>
          <w:tcPr>
            <w:tcW w:w="3117" w:type="dxa"/>
            <w:vAlign w:val="center"/>
          </w:tcPr>
          <w:p w14:paraId="09773F14" w14:textId="77777777" w:rsidR="00426326" w:rsidRPr="008745A3" w:rsidRDefault="00426326" w:rsidP="001A646B">
            <w:pPr>
              <w:jc w:val="center"/>
              <w:rPr>
                <w:rFonts w:cstheme="minorHAnsi"/>
                <w:sz w:val="32"/>
                <w:szCs w:val="32"/>
              </w:rPr>
            </w:pPr>
            <w:r w:rsidRPr="008745A3">
              <w:rPr>
                <w:rFonts w:cstheme="minorHAnsi"/>
                <w:sz w:val="32"/>
                <w:szCs w:val="32"/>
              </w:rPr>
              <w:t>1</w:t>
            </w:r>
          </w:p>
        </w:tc>
      </w:tr>
    </w:tbl>
    <w:p w14:paraId="3C07FBBB" w14:textId="77777777" w:rsidR="00B77EBB" w:rsidRPr="008745A3" w:rsidRDefault="00B77EBB" w:rsidP="000B5B99">
      <w:pPr>
        <w:rPr>
          <w:rFonts w:cstheme="minorHAnsi"/>
          <w:b/>
          <w:sz w:val="24"/>
          <w:szCs w:val="24"/>
          <w:u w:val="single"/>
        </w:rPr>
      </w:pPr>
    </w:p>
    <w:sectPr w:rsidR="00B77EBB" w:rsidRPr="008745A3" w:rsidSect="00603CD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667BE" w14:textId="77777777" w:rsidR="00455DD6" w:rsidRDefault="00455DD6" w:rsidP="008E7D99">
      <w:pPr>
        <w:spacing w:after="0" w:line="240" w:lineRule="auto"/>
      </w:pPr>
      <w:r>
        <w:separator/>
      </w:r>
    </w:p>
  </w:endnote>
  <w:endnote w:type="continuationSeparator" w:id="0">
    <w:p w14:paraId="3EDADD30" w14:textId="77777777" w:rsidR="00455DD6" w:rsidRDefault="00455DD6" w:rsidP="008E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AC872" w14:textId="4C2E7EB7" w:rsidR="008E7D99" w:rsidRDefault="008E7D99">
    <w:pPr>
      <w:pStyle w:val="Footer"/>
    </w:pPr>
    <w:r>
      <w:t>CCFA</w:t>
    </w:r>
    <w:r>
      <w:ptab w:relativeTo="margin" w:alignment="center" w:leader="none"/>
    </w:r>
    <w:r>
      <w:t>Governance Models</w:t>
    </w:r>
    <w:r>
      <w:ptab w:relativeTo="margin" w:alignment="right" w:leader="none"/>
    </w:r>
    <w:r w:rsidR="00787697">
      <w:t>4</w:t>
    </w:r>
    <w:r w:rsidR="00954AB0">
      <w:t>/</w:t>
    </w:r>
    <w:r w:rsidR="00787697">
      <w:t>29</w:t>
    </w:r>
    <w:r>
      <w:t>/</w:t>
    </w:r>
    <w:r w:rsidR="00517E88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9738C" w14:textId="77777777" w:rsidR="00455DD6" w:rsidRDefault="00455DD6" w:rsidP="008E7D99">
      <w:pPr>
        <w:spacing w:after="0" w:line="240" w:lineRule="auto"/>
      </w:pPr>
      <w:r>
        <w:separator/>
      </w:r>
    </w:p>
  </w:footnote>
  <w:footnote w:type="continuationSeparator" w:id="0">
    <w:p w14:paraId="1CE68094" w14:textId="77777777" w:rsidR="00455DD6" w:rsidRDefault="00455DD6" w:rsidP="008E7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6D542" w14:textId="77777777" w:rsidR="00DA6738" w:rsidRDefault="00DA6738">
    <w:pPr>
      <w:pStyle w:val="Header"/>
      <w:jc w:val="right"/>
    </w:pPr>
  </w:p>
  <w:p w14:paraId="51F02974" w14:textId="77777777" w:rsidR="00DA6738" w:rsidRDefault="00DA67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0660"/>
    <w:multiLevelType w:val="hybridMultilevel"/>
    <w:tmpl w:val="CC06B4F6"/>
    <w:lvl w:ilvl="0" w:tplc="606477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4DC"/>
    <w:rsid w:val="0000790C"/>
    <w:rsid w:val="00011AA8"/>
    <w:rsid w:val="00032B1B"/>
    <w:rsid w:val="000457E8"/>
    <w:rsid w:val="0007196C"/>
    <w:rsid w:val="000B3E66"/>
    <w:rsid w:val="000B5B99"/>
    <w:rsid w:val="000E68BF"/>
    <w:rsid w:val="00117DF6"/>
    <w:rsid w:val="00133183"/>
    <w:rsid w:val="001344E7"/>
    <w:rsid w:val="00167A25"/>
    <w:rsid w:val="001A34D2"/>
    <w:rsid w:val="001A646B"/>
    <w:rsid w:val="001F0F35"/>
    <w:rsid w:val="00236593"/>
    <w:rsid w:val="0025458D"/>
    <w:rsid w:val="00283653"/>
    <w:rsid w:val="00285672"/>
    <w:rsid w:val="002F5591"/>
    <w:rsid w:val="002F77E0"/>
    <w:rsid w:val="003035D2"/>
    <w:rsid w:val="0033195B"/>
    <w:rsid w:val="00356BC2"/>
    <w:rsid w:val="00377BA6"/>
    <w:rsid w:val="003B553B"/>
    <w:rsid w:val="003F50C4"/>
    <w:rsid w:val="003F695C"/>
    <w:rsid w:val="00422A03"/>
    <w:rsid w:val="00426326"/>
    <w:rsid w:val="00437AE5"/>
    <w:rsid w:val="00451FD1"/>
    <w:rsid w:val="00455DD6"/>
    <w:rsid w:val="004725CC"/>
    <w:rsid w:val="00473667"/>
    <w:rsid w:val="004D0FAA"/>
    <w:rsid w:val="004E412D"/>
    <w:rsid w:val="0051375C"/>
    <w:rsid w:val="00515AD6"/>
    <w:rsid w:val="00517E88"/>
    <w:rsid w:val="005606C7"/>
    <w:rsid w:val="005A2FDB"/>
    <w:rsid w:val="005A7727"/>
    <w:rsid w:val="005B6C22"/>
    <w:rsid w:val="00602E19"/>
    <w:rsid w:val="00603CDC"/>
    <w:rsid w:val="0061107D"/>
    <w:rsid w:val="006300AC"/>
    <w:rsid w:val="006524A5"/>
    <w:rsid w:val="00696858"/>
    <w:rsid w:val="006A7E49"/>
    <w:rsid w:val="0075510C"/>
    <w:rsid w:val="00771426"/>
    <w:rsid w:val="00787697"/>
    <w:rsid w:val="00795FE9"/>
    <w:rsid w:val="007C1606"/>
    <w:rsid w:val="007E1103"/>
    <w:rsid w:val="007E12C2"/>
    <w:rsid w:val="007E74DC"/>
    <w:rsid w:val="008323CB"/>
    <w:rsid w:val="00872991"/>
    <w:rsid w:val="008745A3"/>
    <w:rsid w:val="00897ADE"/>
    <w:rsid w:val="008B5CE6"/>
    <w:rsid w:val="008B6AC9"/>
    <w:rsid w:val="008C65ED"/>
    <w:rsid w:val="008E7D99"/>
    <w:rsid w:val="00954AB0"/>
    <w:rsid w:val="00985FD5"/>
    <w:rsid w:val="009B2A26"/>
    <w:rsid w:val="00A162AE"/>
    <w:rsid w:val="00A55EE4"/>
    <w:rsid w:val="00AA36A1"/>
    <w:rsid w:val="00AF04AD"/>
    <w:rsid w:val="00B3066C"/>
    <w:rsid w:val="00B77EBB"/>
    <w:rsid w:val="00BA1F3D"/>
    <w:rsid w:val="00BB56B6"/>
    <w:rsid w:val="00BE1697"/>
    <w:rsid w:val="00C112FC"/>
    <w:rsid w:val="00C35D8C"/>
    <w:rsid w:val="00C527DC"/>
    <w:rsid w:val="00C57954"/>
    <w:rsid w:val="00D91E8C"/>
    <w:rsid w:val="00D972A3"/>
    <w:rsid w:val="00DA6738"/>
    <w:rsid w:val="00DD07D2"/>
    <w:rsid w:val="00E36DD4"/>
    <w:rsid w:val="00E63438"/>
    <w:rsid w:val="00E81C0F"/>
    <w:rsid w:val="00EE1CD5"/>
    <w:rsid w:val="00EF5817"/>
    <w:rsid w:val="00F13D3E"/>
    <w:rsid w:val="00F174C6"/>
    <w:rsid w:val="00F61DFE"/>
    <w:rsid w:val="00F640EB"/>
    <w:rsid w:val="00F75CF7"/>
    <w:rsid w:val="00FA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77097"/>
  <w15:docId w15:val="{AB8FE5C7-EC0A-4948-BB87-A79F4448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34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7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D99"/>
  </w:style>
  <w:style w:type="paragraph" w:styleId="Footer">
    <w:name w:val="footer"/>
    <w:basedOn w:val="Normal"/>
    <w:link w:val="FooterChar"/>
    <w:uiPriority w:val="99"/>
    <w:unhideWhenUsed/>
    <w:rsid w:val="008E7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D99"/>
  </w:style>
  <w:style w:type="paragraph" w:styleId="BalloonText">
    <w:name w:val="Balloon Text"/>
    <w:basedOn w:val="Normal"/>
    <w:link w:val="BalloonTextChar"/>
    <w:uiPriority w:val="99"/>
    <w:semiHidden/>
    <w:unhideWhenUsed/>
    <w:rsid w:val="00630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4EC6A-B521-4A93-91E7-543EC1C2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Citrus College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Miles</dc:creator>
  <cp:lastModifiedBy>Owner</cp:lastModifiedBy>
  <cp:revision>5</cp:revision>
  <cp:lastPrinted>2020-03-04T17:50:00Z</cp:lastPrinted>
  <dcterms:created xsi:type="dcterms:W3CDTF">2020-05-22T23:52:00Z</dcterms:created>
  <dcterms:modified xsi:type="dcterms:W3CDTF">2021-04-20T22:03:00Z</dcterms:modified>
</cp:coreProperties>
</file>